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0C7" w:rsidRDefault="007610C7">
      <w:pPr>
        <w:rPr>
          <w:b/>
          <w:sz w:val="28"/>
          <w:szCs w:val="28"/>
        </w:rPr>
      </w:pPr>
      <w:r w:rsidRPr="007610C7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7610C7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7610C7" w:rsidRDefault="007610C7">
      <w:pPr>
        <w:rPr>
          <w:b/>
          <w:sz w:val="28"/>
          <w:szCs w:val="28"/>
        </w:rPr>
      </w:pPr>
    </w:p>
    <w:p w:rsidR="007610C7" w:rsidRDefault="007610C7">
      <w:pPr>
        <w:jc w:val="center"/>
        <w:rPr>
          <w:b/>
          <w:sz w:val="28"/>
          <w:szCs w:val="28"/>
        </w:rPr>
      </w:pPr>
    </w:p>
    <w:p w:rsidR="007610C7" w:rsidRDefault="007133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льготном оказании услуг участникам специальной военной операции </w:t>
      </w:r>
    </w:p>
    <w:p w:rsidR="007610C7" w:rsidRDefault="007610C7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7610C7" w:rsidRDefault="007133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Государство всесторонне помогает участникам специальной военной операции (далее – СВО), в том числе в сфере недвижимости. </w:t>
      </w:r>
    </w:p>
    <w:p w:rsidR="007610C7" w:rsidRDefault="007133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Так, участники СВО освобождаются от уплаты государственной пошлины за государственный кадастровый учет и (или) государственную регист</w:t>
      </w:r>
      <w:r>
        <w:rPr>
          <w:sz w:val="28"/>
          <w:szCs w:val="28"/>
        </w:rPr>
        <w:t>рацию прав на принадлежащие им или приобретаемые ими объекты недвижимости.</w:t>
      </w:r>
    </w:p>
    <w:p w:rsidR="007610C7" w:rsidRDefault="007133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Указанным лицам также предусмотрена </w:t>
      </w:r>
      <w:r>
        <w:rPr>
          <w:bCs/>
          <w:sz w:val="28"/>
          <w:szCs w:val="28"/>
        </w:rPr>
        <w:t>льгота в размере 50% при оплате за предоставление сведений, содержащихся в Едином государственном реестре недвижимости (далее – ЕГРН)</w:t>
      </w:r>
      <w:r>
        <w:rPr>
          <w:sz w:val="28"/>
          <w:szCs w:val="28"/>
        </w:rPr>
        <w:t>. Получить с</w:t>
      </w:r>
      <w:r>
        <w:rPr>
          <w:sz w:val="28"/>
          <w:szCs w:val="28"/>
        </w:rPr>
        <w:t>ведения из ЕГРН можно на </w:t>
      </w:r>
      <w:hyperlink r:id="rId8" w:history="1">
        <w:r>
          <w:rPr>
            <w:sz w:val="28"/>
            <w:szCs w:val="28"/>
            <w:lang w:eastAsia="en-US"/>
          </w:rPr>
          <w:t>портале Госуслуг</w:t>
        </w:r>
      </w:hyperlink>
      <w:r>
        <w:rPr>
          <w:sz w:val="28"/>
          <w:szCs w:val="28"/>
        </w:rPr>
        <w:t> или посредством обращения в МФЦ.</w:t>
      </w:r>
    </w:p>
    <w:p w:rsidR="007610C7" w:rsidRDefault="007133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СВО и членам их семей полагается </w:t>
      </w:r>
      <w:r>
        <w:rPr>
          <w:bCs/>
          <w:sz w:val="28"/>
          <w:szCs w:val="28"/>
        </w:rPr>
        <w:t>скидка при проведении кадастровых работ в рамках социальной догазификации С</w:t>
      </w:r>
      <w:r>
        <w:rPr>
          <w:bCs/>
          <w:sz w:val="28"/>
          <w:szCs w:val="28"/>
        </w:rPr>
        <w:t>НТ</w:t>
      </w:r>
      <w:r>
        <w:rPr>
          <w:sz w:val="28"/>
          <w:szCs w:val="28"/>
        </w:rPr>
        <w:t>. В ходе данной программы осуществляется строительство газораспределительной сети до границ садовых земельных участков, на которых расположены жилые дома. Если для участия в программе понадобятся кадастровые работы, участники СВО могут их заказать на </w:t>
      </w:r>
      <w:hyperlink r:id="rId9" w:history="1">
        <w:r>
          <w:rPr>
            <w:sz w:val="28"/>
            <w:szCs w:val="28"/>
            <w:lang w:eastAsia="en-US"/>
          </w:rPr>
          <w:t>сайте ППК «Роскадастр»</w:t>
        </w:r>
      </w:hyperlink>
      <w:r>
        <w:rPr>
          <w:sz w:val="28"/>
          <w:szCs w:val="28"/>
        </w:rPr>
        <w:t>. С его помощью все процедуры, связанные с регистрацией прав, можно выполнить «под ключ» - вызвать проверенного кадастрового инженера, подготовить необходимые док</w:t>
      </w:r>
      <w:r>
        <w:rPr>
          <w:sz w:val="28"/>
          <w:szCs w:val="28"/>
        </w:rPr>
        <w:t>ументы и подать заявление о регистрации прав.</w:t>
      </w:r>
      <w:r>
        <w:rPr>
          <w:sz w:val="28"/>
          <w:szCs w:val="28"/>
        </w:rPr>
        <w:br/>
        <w:t>Заявления о государственном кадастровом учёте и (или) регистрации прав в отношении объектов недвижимости, принадлежащих участникам СВО и членам их семей, </w:t>
      </w:r>
      <w:r>
        <w:rPr>
          <w:bCs/>
          <w:sz w:val="28"/>
          <w:szCs w:val="28"/>
        </w:rPr>
        <w:t>рассматриваются Управлением в течени</w:t>
      </w:r>
      <w:proofErr w:type="gramStart"/>
      <w:r>
        <w:rPr>
          <w:bCs/>
          <w:sz w:val="28"/>
          <w:szCs w:val="28"/>
        </w:rPr>
        <w:t>и</w:t>
      </w:r>
      <w:proofErr w:type="gramEnd"/>
      <w:r>
        <w:rPr>
          <w:bCs/>
          <w:sz w:val="28"/>
          <w:szCs w:val="28"/>
        </w:rPr>
        <w:t xml:space="preserve"> одного рабочего дн</w:t>
      </w:r>
      <w:r>
        <w:rPr>
          <w:bCs/>
          <w:sz w:val="28"/>
          <w:szCs w:val="28"/>
        </w:rPr>
        <w:t>я.</w:t>
      </w:r>
    </w:p>
    <w:p w:rsidR="007610C7" w:rsidRDefault="007133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22 апреля 2024 физические лица при наследовании недвижимого имущества погибших участников СВО освобождены от уплаты государственной пошлины за регистрацию права собственности. </w:t>
      </w:r>
    </w:p>
    <w:p w:rsidR="007610C7" w:rsidRDefault="007133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Право на льготу подтверждается соответствующими документами. Например, удо</w:t>
      </w:r>
      <w:r>
        <w:rPr>
          <w:sz w:val="28"/>
          <w:szCs w:val="28"/>
        </w:rPr>
        <w:t>стоверением ветерана боевых действий.</w:t>
      </w:r>
    </w:p>
    <w:p w:rsidR="007610C7" w:rsidRDefault="007133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 </w:t>
      </w:r>
      <w:r>
        <w:rPr>
          <w:bCs/>
          <w:sz w:val="28"/>
          <w:szCs w:val="28"/>
        </w:rPr>
        <w:t>Национальной палатой кадастровых инженеров создан Всероссийский волонтёрский проект «Вместе с героями»</w:t>
      </w:r>
      <w:r>
        <w:rPr>
          <w:sz w:val="28"/>
          <w:szCs w:val="28"/>
        </w:rPr>
        <w:t>, который направлен на помощь и поддержку участников специальной военной операции и их семей. В рамках м</w:t>
      </w:r>
      <w:r>
        <w:rPr>
          <w:sz w:val="28"/>
          <w:szCs w:val="28"/>
        </w:rPr>
        <w:t xml:space="preserve">ероприятия у них есть возможность бесплатно заказать кадастровые работы (технические или межевые планы) по бытовой недвижимости, получить консультационно-правовую помощь и иные услуги в сфере недвижимости. </w:t>
      </w:r>
    </w:p>
    <w:p w:rsidR="007610C7" w:rsidRDefault="007610C7">
      <w:pPr>
        <w:ind w:firstLine="720"/>
        <w:jc w:val="both"/>
        <w:rPr>
          <w:color w:val="292C2F"/>
          <w:sz w:val="28"/>
          <w:szCs w:val="28"/>
        </w:rPr>
      </w:pPr>
    </w:p>
    <w:p w:rsidR="007610C7" w:rsidRDefault="007610C7">
      <w:pPr>
        <w:ind w:firstLine="720"/>
        <w:jc w:val="both"/>
        <w:rPr>
          <w:color w:val="292C2F"/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1334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материал подготовлен Управлением Росреестра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7610C7" w:rsidRDefault="0071334C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7610C7" w:rsidRDefault="007610C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7610C7" w:rsidRDefault="007610C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610C7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7610C7" w:rsidRDefault="0071334C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7610C7" w:rsidRDefault="0071334C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7610C7" w:rsidRDefault="007610C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7610C7" w:rsidRDefault="0071334C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7610C7" w:rsidRDefault="0071334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610C7" w:rsidRDefault="0071334C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7610C7" w:rsidRDefault="0071334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1334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7610C7" w:rsidRDefault="007610C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71334C">
          <w:rPr>
            <w:rStyle w:val="ac"/>
            <w:rFonts w:ascii="Segoe UI" w:hAnsi="Segoe UI" w:cs="Segoe UI"/>
            <w:sz w:val="18"/>
          </w:rPr>
          <w:t>oko</w:t>
        </w:r>
        <w:r w:rsidR="0071334C" w:rsidRPr="0071334C">
          <w:rPr>
            <w:rStyle w:val="ac"/>
            <w:rFonts w:ascii="Segoe UI" w:hAnsi="Segoe UI" w:cs="Segoe UI"/>
            <w:sz w:val="18"/>
            <w:lang w:val="ru-RU"/>
          </w:rPr>
          <w:t>@</w:t>
        </w:r>
        <w:r w:rsidR="0071334C">
          <w:rPr>
            <w:rStyle w:val="ac"/>
            <w:rFonts w:ascii="Segoe UI" w:hAnsi="Segoe UI" w:cs="Segoe UI"/>
            <w:sz w:val="18"/>
          </w:rPr>
          <w:t>r</w:t>
        </w:r>
        <w:r w:rsidR="0071334C" w:rsidRPr="0071334C">
          <w:rPr>
            <w:rStyle w:val="ac"/>
            <w:rFonts w:ascii="Segoe UI" w:hAnsi="Segoe UI" w:cs="Segoe UI"/>
            <w:sz w:val="18"/>
            <w:lang w:val="ru-RU"/>
          </w:rPr>
          <w:t>54</w:t>
        </w:r>
        <w:r w:rsidR="0071334C" w:rsidRPr="0071334C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71334C">
          <w:rPr>
            <w:rStyle w:val="ac"/>
            <w:rFonts w:ascii="Segoe UI" w:hAnsi="Segoe UI" w:cs="Segoe UI"/>
            <w:sz w:val="18"/>
          </w:rPr>
          <w:t>rosreestr</w:t>
        </w:r>
        <w:r w:rsidR="0071334C" w:rsidRPr="0071334C">
          <w:rPr>
            <w:rStyle w:val="ac"/>
            <w:rFonts w:ascii="Segoe UI" w:hAnsi="Segoe UI" w:cs="Segoe UI"/>
            <w:sz w:val="18"/>
            <w:lang w:val="ru-RU"/>
          </w:rPr>
          <w:t>.</w:t>
        </w:r>
        <w:r w:rsidR="0071334C">
          <w:rPr>
            <w:rStyle w:val="ac"/>
            <w:rFonts w:ascii="Segoe UI" w:hAnsi="Segoe UI" w:cs="Segoe UI"/>
            <w:sz w:val="18"/>
          </w:rPr>
          <w:t>ru</w:t>
        </w:r>
      </w:hyperlink>
      <w:r w:rsidR="0071334C" w:rsidRPr="0071334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7610C7" w:rsidRPr="0071334C" w:rsidRDefault="0071334C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1334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71334C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7610C7" w:rsidRDefault="0071334C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71334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 w:rsidRPr="0071334C">
          <w:rPr>
            <w:rStyle w:val="ac"/>
            <w:rFonts w:ascii="Segoe UI" w:hAnsi="Segoe UI" w:cs="Segoe UI"/>
            <w:sz w:val="18"/>
            <w:szCs w:val="18"/>
            <w:lang w:val="ru-RU"/>
          </w:rPr>
          <w:t>Одноклассники</w:t>
        </w:r>
      </w:hyperlink>
      <w:r w:rsidRPr="0071334C">
        <w:rPr>
          <w:rStyle w:val="ac"/>
          <w:rFonts w:ascii="Segoe UI" w:hAnsi="Segoe UI" w:cs="Segoe UI"/>
          <w:sz w:val="18"/>
          <w:szCs w:val="18"/>
          <w:lang w:val="ru-RU"/>
        </w:rPr>
        <w:t xml:space="preserve">, </w:t>
      </w:r>
      <w:hyperlink r:id="rId14" w:history="1">
        <w:proofErr w:type="spellStart"/>
        <w:r w:rsidRPr="0071334C">
          <w:rPr>
            <w:rStyle w:val="ac"/>
            <w:rFonts w:ascii="Segoe UI" w:hAnsi="Segoe UI" w:cs="Segoe UI"/>
            <w:lang w:val="ru-RU"/>
          </w:rPr>
          <w:t>Яндекс</w:t>
        </w:r>
        <w:proofErr w:type="gramStart"/>
        <w:r w:rsidRPr="0071334C">
          <w:rPr>
            <w:rStyle w:val="ac"/>
            <w:rFonts w:ascii="Segoe UI" w:hAnsi="Segoe UI" w:cs="Segoe UI"/>
            <w:lang w:val="ru-RU"/>
          </w:rPr>
          <w:t>.</w:t>
        </w:r>
        <w:r w:rsidRPr="0071334C">
          <w:rPr>
            <w:rStyle w:val="ac"/>
            <w:rFonts w:ascii="Segoe UI" w:hAnsi="Segoe UI" w:cs="Segoe UI"/>
            <w:lang w:val="ru-RU"/>
          </w:rPr>
          <w:t>Д</w:t>
        </w:r>
        <w:proofErr w:type="gramEnd"/>
        <w:r w:rsidRPr="0071334C">
          <w:rPr>
            <w:rStyle w:val="ac"/>
            <w:rFonts w:ascii="Segoe UI" w:hAnsi="Segoe UI" w:cs="Segoe UI"/>
            <w:lang w:val="ru-RU"/>
          </w:rPr>
          <w:t>зен</w:t>
        </w:r>
        <w:proofErr w:type="spellEnd"/>
      </w:hyperlink>
      <w:r w:rsidRPr="0071334C">
        <w:rPr>
          <w:rStyle w:val="ac"/>
          <w:rFonts w:ascii="Segoe UI" w:hAnsi="Segoe UI" w:cs="Segoe UI"/>
          <w:lang w:val="ru-RU"/>
        </w:rPr>
        <w:t xml:space="preserve">, </w:t>
      </w:r>
      <w:hyperlink r:id="rId15" w:history="1">
        <w:proofErr w:type="spellStart"/>
        <w:r w:rsidRPr="0071334C">
          <w:rPr>
            <w:rStyle w:val="ac"/>
            <w:rFonts w:ascii="Segoe UI" w:hAnsi="Segoe UI" w:cs="Segoe UI"/>
            <w:lang w:val="ru-RU"/>
          </w:rPr>
          <w:t>Телеграм</w:t>
        </w:r>
        <w:proofErr w:type="spellEnd"/>
      </w:hyperlink>
    </w:p>
    <w:p w:rsidR="007610C7" w:rsidRDefault="007610C7">
      <w:pPr>
        <w:jc w:val="both"/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610C7">
      <w:pPr>
        <w:jc w:val="both"/>
        <w:rPr>
          <w:sz w:val="28"/>
          <w:szCs w:val="28"/>
        </w:rPr>
      </w:pPr>
    </w:p>
    <w:p w:rsidR="007610C7" w:rsidRDefault="0071334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Тукачева</w:t>
      </w:r>
      <w:proofErr w:type="spellEnd"/>
      <w:r>
        <w:rPr>
          <w:sz w:val="24"/>
          <w:szCs w:val="24"/>
        </w:rPr>
        <w:t xml:space="preserve"> Жанна Викторовна</w:t>
      </w:r>
    </w:p>
    <w:p w:rsidR="007610C7" w:rsidRDefault="0071334C">
      <w:pPr>
        <w:jc w:val="both"/>
        <w:rPr>
          <w:sz w:val="24"/>
          <w:szCs w:val="24"/>
        </w:rPr>
      </w:pPr>
      <w:r>
        <w:rPr>
          <w:sz w:val="24"/>
          <w:szCs w:val="24"/>
        </w:rPr>
        <w:t>8(383) 228-12-17</w:t>
      </w:r>
    </w:p>
    <w:sectPr w:rsidR="007610C7" w:rsidSect="007610C7">
      <w:headerReference w:type="even" r:id="rId16"/>
      <w:footerReference w:type="default" r:id="rId17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0C7" w:rsidRDefault="0071334C">
      <w:r>
        <w:separator/>
      </w:r>
    </w:p>
  </w:endnote>
  <w:endnote w:type="continuationSeparator" w:id="0">
    <w:p w:rsidR="007610C7" w:rsidRDefault="00713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0C7" w:rsidRDefault="007610C7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0C7" w:rsidRDefault="0071334C">
      <w:r>
        <w:separator/>
      </w:r>
    </w:p>
  </w:footnote>
  <w:footnote w:type="continuationSeparator" w:id="0">
    <w:p w:rsidR="007610C7" w:rsidRDefault="007133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0C7" w:rsidRDefault="007610C7">
    <w:pPr>
      <w:pStyle w:val="af6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71334C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7610C7" w:rsidRDefault="007610C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11EE2"/>
    <w:multiLevelType w:val="hybridMultilevel"/>
    <w:tmpl w:val="0FCC60BC"/>
    <w:lvl w:ilvl="0" w:tplc="8A986E9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CF6624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8C68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165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54A9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EC3D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B432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607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AC8E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6175AB"/>
    <w:multiLevelType w:val="hybridMultilevel"/>
    <w:tmpl w:val="E4E2675A"/>
    <w:lvl w:ilvl="0" w:tplc="4426CFCE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BDA4B0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93C8D5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7E75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2A46F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C2A0E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E68A6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C64A9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CC4CFB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10C7"/>
    <w:rsid w:val="0071334C"/>
    <w:rsid w:val="00761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0C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7610C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610C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7610C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7610C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7610C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7610C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7610C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7610C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7610C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7610C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7610C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7610C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610C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7610C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610C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7610C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610C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610C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610C7"/>
    <w:pPr>
      <w:ind w:left="720"/>
      <w:contextualSpacing/>
    </w:pPr>
  </w:style>
  <w:style w:type="paragraph" w:styleId="a4">
    <w:name w:val="No Spacing"/>
    <w:uiPriority w:val="1"/>
    <w:qFormat/>
    <w:rsid w:val="007610C7"/>
  </w:style>
  <w:style w:type="paragraph" w:styleId="a5">
    <w:name w:val="Title"/>
    <w:basedOn w:val="a"/>
    <w:next w:val="a"/>
    <w:link w:val="a6"/>
    <w:uiPriority w:val="10"/>
    <w:qFormat/>
    <w:rsid w:val="007610C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610C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610C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7610C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610C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610C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610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610C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610C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7610C7"/>
  </w:style>
  <w:style w:type="paragraph" w:customStyle="1" w:styleId="Footer">
    <w:name w:val="Footer"/>
    <w:basedOn w:val="a"/>
    <w:link w:val="CaptionChar"/>
    <w:uiPriority w:val="99"/>
    <w:unhideWhenUsed/>
    <w:rsid w:val="007610C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7610C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610C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610C7"/>
  </w:style>
  <w:style w:type="table" w:styleId="ab">
    <w:name w:val="Table Grid"/>
    <w:basedOn w:val="a1"/>
    <w:rsid w:val="007610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610C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610C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7610C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7610C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7610C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7610C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7610C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7610C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7610C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7610C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610C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7610C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7610C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7610C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7610C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7610C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7610C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7610C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7610C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610C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610C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610C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610C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610C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610C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610C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7610C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610C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7610C7"/>
    <w:rPr>
      <w:rFonts w:ascii="Verdana" w:hAnsi="Verdana"/>
      <w:color w:val="0000FF"/>
      <w:u w:val="single"/>
      <w:lang w:val="en-US" w:eastAsia="en-US" w:bidi="ar-SA"/>
    </w:rPr>
  </w:style>
  <w:style w:type="paragraph" w:styleId="ad">
    <w:name w:val="footnote text"/>
    <w:basedOn w:val="a"/>
    <w:link w:val="ae"/>
    <w:uiPriority w:val="99"/>
    <w:semiHidden/>
    <w:unhideWhenUsed/>
    <w:rsid w:val="007610C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610C7"/>
    <w:rPr>
      <w:sz w:val="18"/>
    </w:rPr>
  </w:style>
  <w:style w:type="character" w:styleId="af">
    <w:name w:val="footnote reference"/>
    <w:uiPriority w:val="99"/>
    <w:unhideWhenUsed/>
    <w:rsid w:val="007610C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610C7"/>
  </w:style>
  <w:style w:type="character" w:customStyle="1" w:styleId="af1">
    <w:name w:val="Текст концевой сноски Знак"/>
    <w:link w:val="af0"/>
    <w:uiPriority w:val="99"/>
    <w:rsid w:val="007610C7"/>
    <w:rPr>
      <w:sz w:val="20"/>
    </w:rPr>
  </w:style>
  <w:style w:type="character" w:styleId="af2">
    <w:name w:val="endnote reference"/>
    <w:uiPriority w:val="99"/>
    <w:semiHidden/>
    <w:unhideWhenUsed/>
    <w:rsid w:val="007610C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7610C7"/>
    <w:pPr>
      <w:spacing w:after="57"/>
    </w:pPr>
  </w:style>
  <w:style w:type="paragraph" w:styleId="21">
    <w:name w:val="toc 2"/>
    <w:basedOn w:val="a"/>
    <w:next w:val="a"/>
    <w:uiPriority w:val="39"/>
    <w:unhideWhenUsed/>
    <w:rsid w:val="007610C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610C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610C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610C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610C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610C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610C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610C7"/>
    <w:pPr>
      <w:spacing w:after="57"/>
      <w:ind w:left="2268"/>
    </w:pPr>
  </w:style>
  <w:style w:type="paragraph" w:styleId="af3">
    <w:name w:val="TOC Heading"/>
    <w:uiPriority w:val="39"/>
    <w:unhideWhenUsed/>
    <w:rsid w:val="007610C7"/>
  </w:style>
  <w:style w:type="paragraph" w:styleId="af4">
    <w:name w:val="table of figures"/>
    <w:basedOn w:val="a"/>
    <w:next w:val="a"/>
    <w:uiPriority w:val="99"/>
    <w:unhideWhenUsed/>
    <w:rsid w:val="007610C7"/>
  </w:style>
  <w:style w:type="paragraph" w:customStyle="1" w:styleId="1">
    <w:name w:val="Знак1"/>
    <w:basedOn w:val="a"/>
    <w:semiHidden/>
    <w:rsid w:val="007610C7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5">
    <w:name w:val="Balloon Text"/>
    <w:basedOn w:val="a"/>
    <w:semiHidden/>
    <w:rsid w:val="007610C7"/>
    <w:rPr>
      <w:rFonts w:ascii="Tahoma" w:hAnsi="Tahoma" w:cs="Tahoma"/>
      <w:sz w:val="16"/>
      <w:szCs w:val="16"/>
    </w:rPr>
  </w:style>
  <w:style w:type="paragraph" w:styleId="af6">
    <w:name w:val="header"/>
    <w:basedOn w:val="a"/>
    <w:rsid w:val="007610C7"/>
    <w:pPr>
      <w:tabs>
        <w:tab w:val="center" w:pos="4677"/>
        <w:tab w:val="right" w:pos="9355"/>
      </w:tabs>
    </w:pPr>
  </w:style>
  <w:style w:type="character" w:styleId="af7">
    <w:name w:val="page number"/>
    <w:basedOn w:val="a0"/>
    <w:rsid w:val="007610C7"/>
  </w:style>
  <w:style w:type="character" w:customStyle="1" w:styleId="apple-style-span">
    <w:name w:val="apple-style-span"/>
    <w:basedOn w:val="a0"/>
    <w:rsid w:val="007610C7"/>
  </w:style>
  <w:style w:type="paragraph" w:styleId="af8">
    <w:name w:val="footer"/>
    <w:basedOn w:val="a"/>
    <w:link w:val="af9"/>
    <w:rsid w:val="007610C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7610C7"/>
  </w:style>
  <w:style w:type="character" w:customStyle="1" w:styleId="uv3um">
    <w:name w:val="uv3um"/>
    <w:rsid w:val="00761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help/faq/egrn/101728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vk.com/rosreestr_nsk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kadastr.ru/services/sotsialnaya-gazifikatsiya-snt/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3563</Characters>
  <Application>Microsoft Office Word</Application>
  <DocSecurity>0</DocSecurity>
  <Lines>29</Lines>
  <Paragraphs>8</Paragraphs>
  <ScaleCrop>false</ScaleCrop>
  <Company>Computer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15</cp:revision>
  <dcterms:created xsi:type="dcterms:W3CDTF">2025-07-08T11:10:00Z</dcterms:created>
  <dcterms:modified xsi:type="dcterms:W3CDTF">2025-10-08T02:16:00Z</dcterms:modified>
  <cp:version>1048576</cp:version>
</cp:coreProperties>
</file>